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1E" w:rsidRPr="00904152" w:rsidRDefault="00556E1E" w:rsidP="00556E1E">
      <w:pPr>
        <w:pStyle w:val="Nzev"/>
        <w:rPr>
          <w:sz w:val="40"/>
          <w:szCs w:val="40"/>
          <w:lang w:val="en-GB"/>
        </w:rPr>
      </w:pPr>
      <w:r w:rsidRPr="00904152">
        <w:rPr>
          <w:sz w:val="40"/>
          <w:szCs w:val="40"/>
          <w:lang w:val="en-GB"/>
        </w:rPr>
        <w:t xml:space="preserve">Nordic Noir – </w:t>
      </w:r>
      <w:r>
        <w:rPr>
          <w:sz w:val="40"/>
          <w:szCs w:val="40"/>
          <w:lang w:val="en-GB"/>
        </w:rPr>
        <w:t>Follow the Bridge</w:t>
      </w:r>
    </w:p>
    <w:p w:rsidR="00556E1E" w:rsidRDefault="00556E1E" w:rsidP="00556E1E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556E1E" w:rsidRPr="00556E1E" w:rsidRDefault="00556E1E" w:rsidP="00556E1E">
      <w:pPr>
        <w:rPr>
          <w:rFonts w:ascii="Times New Roman" w:hAnsi="Times New Roman"/>
          <w:b/>
          <w:sz w:val="20"/>
          <w:szCs w:val="20"/>
          <w:lang w:val="en-US"/>
        </w:rPr>
      </w:pPr>
      <w:r w:rsidRPr="00556E1E">
        <w:rPr>
          <w:rFonts w:ascii="Times New Roman" w:hAnsi="Times New Roman"/>
          <w:b/>
          <w:sz w:val="20"/>
          <w:szCs w:val="20"/>
          <w:lang w:val="en-US"/>
        </w:rPr>
        <w:t>Gunhild Agger</w:t>
      </w:r>
    </w:p>
    <w:p w:rsidR="00556E1E" w:rsidRPr="00556E1E" w:rsidRDefault="00556E1E" w:rsidP="00556E1E">
      <w:pPr>
        <w:rPr>
          <w:rFonts w:ascii="Times New Roman" w:hAnsi="Times New Roman"/>
          <w:sz w:val="20"/>
          <w:szCs w:val="20"/>
          <w:lang w:val="en-US"/>
        </w:rPr>
      </w:pPr>
      <w:r w:rsidRPr="00556E1E">
        <w:rPr>
          <w:rFonts w:ascii="Times New Roman" w:hAnsi="Times New Roman"/>
          <w:sz w:val="20"/>
          <w:szCs w:val="20"/>
          <w:lang w:val="en-US"/>
        </w:rPr>
        <w:t>Professor, D Phil</w:t>
      </w:r>
    </w:p>
    <w:p w:rsidR="00556E1E" w:rsidRPr="00556E1E" w:rsidRDefault="00556E1E" w:rsidP="00556E1E">
      <w:pPr>
        <w:rPr>
          <w:rFonts w:ascii="Times New Roman" w:hAnsi="Times New Roman"/>
          <w:sz w:val="20"/>
          <w:szCs w:val="20"/>
          <w:lang w:val="en-US"/>
        </w:rPr>
      </w:pPr>
      <w:r w:rsidRPr="00556E1E">
        <w:rPr>
          <w:rFonts w:ascii="Times New Roman" w:hAnsi="Times New Roman"/>
          <w:sz w:val="20"/>
          <w:szCs w:val="20"/>
          <w:lang w:val="en-US"/>
        </w:rPr>
        <w:t>Aalborg University</w:t>
      </w:r>
    </w:p>
    <w:p w:rsidR="00556E1E" w:rsidRPr="00556E1E" w:rsidRDefault="00556E1E" w:rsidP="00556E1E">
      <w:pPr>
        <w:rPr>
          <w:rFonts w:ascii="Times New Roman" w:hAnsi="Times New Roman"/>
          <w:sz w:val="20"/>
          <w:szCs w:val="20"/>
          <w:lang w:val="en-US"/>
        </w:rPr>
      </w:pPr>
      <w:r w:rsidRPr="00556E1E">
        <w:rPr>
          <w:rFonts w:ascii="Times New Roman" w:hAnsi="Times New Roman"/>
          <w:sz w:val="20"/>
          <w:szCs w:val="20"/>
          <w:lang w:val="en-US"/>
        </w:rPr>
        <w:t>Department of Culture and Global Studies</w:t>
      </w:r>
    </w:p>
    <w:p w:rsidR="00556E1E" w:rsidRPr="00556E1E" w:rsidRDefault="00556E1E" w:rsidP="00556E1E">
      <w:pPr>
        <w:rPr>
          <w:rFonts w:ascii="Times New Roman" w:hAnsi="Times New Roman"/>
          <w:sz w:val="20"/>
          <w:szCs w:val="20"/>
        </w:rPr>
      </w:pPr>
      <w:r w:rsidRPr="00556E1E">
        <w:rPr>
          <w:rFonts w:ascii="Times New Roman" w:hAnsi="Times New Roman"/>
          <w:sz w:val="20"/>
          <w:szCs w:val="20"/>
        </w:rPr>
        <w:t>Kroghstræde 3, 9220 Aalborg Øst</w:t>
      </w:r>
    </w:p>
    <w:p w:rsidR="00556E1E" w:rsidRPr="00556E1E" w:rsidRDefault="00556E1E" w:rsidP="00556E1E">
      <w:pPr>
        <w:rPr>
          <w:rFonts w:ascii="Times New Roman" w:hAnsi="Times New Roman"/>
          <w:sz w:val="20"/>
          <w:szCs w:val="20"/>
        </w:rPr>
      </w:pPr>
      <w:r w:rsidRPr="00556E1E">
        <w:rPr>
          <w:rFonts w:ascii="Times New Roman" w:hAnsi="Times New Roman"/>
          <w:sz w:val="20"/>
          <w:szCs w:val="20"/>
        </w:rPr>
        <w:t xml:space="preserve">E-mail: </w:t>
      </w:r>
      <w:hyperlink r:id="rId4" w:history="1">
        <w:r w:rsidRPr="00556E1E">
          <w:rPr>
            <w:rStyle w:val="Hypertextovodkaz"/>
            <w:rFonts w:ascii="Times New Roman" w:hAnsi="Times New Roman"/>
            <w:sz w:val="20"/>
            <w:szCs w:val="20"/>
          </w:rPr>
          <w:t>gunhild@cgs.aau.dk</w:t>
        </w:r>
      </w:hyperlink>
      <w:r w:rsidRPr="00556E1E">
        <w:rPr>
          <w:rFonts w:ascii="Times New Roman" w:hAnsi="Times New Roman"/>
          <w:sz w:val="20"/>
          <w:szCs w:val="20"/>
        </w:rPr>
        <w:t xml:space="preserve"> </w:t>
      </w:r>
    </w:p>
    <w:p w:rsidR="00556E1E" w:rsidRPr="00C111F2" w:rsidRDefault="00556E1E" w:rsidP="00556E1E">
      <w:pPr>
        <w:pStyle w:val="Nadpis3"/>
        <w:rPr>
          <w:lang w:val="nb-NO"/>
        </w:rPr>
      </w:pPr>
    </w:p>
    <w:p w:rsidR="00556E1E" w:rsidRPr="00904152" w:rsidRDefault="00556E1E" w:rsidP="00556E1E">
      <w:pPr>
        <w:pStyle w:val="Nadpis3"/>
        <w:rPr>
          <w:lang w:val="en-GB"/>
        </w:rPr>
      </w:pPr>
      <w:r w:rsidRPr="00904152">
        <w:rPr>
          <w:lang w:val="en-GB"/>
        </w:rPr>
        <w:t>Abstract</w:t>
      </w:r>
    </w:p>
    <w:p w:rsidR="00556E1E" w:rsidRPr="00904152" w:rsidRDefault="00556E1E" w:rsidP="00556E1E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We have a notion of </w:t>
      </w:r>
      <w:r w:rsidR="005675D3">
        <w:rPr>
          <w:rFonts w:ascii="Times New Roman" w:hAnsi="Times New Roman"/>
          <w:sz w:val="24"/>
          <w:szCs w:val="24"/>
          <w:lang w:val="en-GB"/>
        </w:rPr>
        <w:t xml:space="preserve">what </w:t>
      </w:r>
      <w:r>
        <w:rPr>
          <w:rFonts w:ascii="Times New Roman" w:hAnsi="Times New Roman"/>
          <w:sz w:val="24"/>
          <w:szCs w:val="24"/>
          <w:lang w:val="en-GB"/>
        </w:rPr>
        <w:t xml:space="preserve">‘noir’ </w:t>
      </w:r>
      <w:r w:rsidR="005675D3">
        <w:rPr>
          <w:rFonts w:ascii="Times New Roman" w:hAnsi="Times New Roman"/>
          <w:sz w:val="24"/>
          <w:szCs w:val="24"/>
          <w:lang w:val="en-GB"/>
        </w:rPr>
        <w:t xml:space="preserve">means </w:t>
      </w:r>
      <w:r>
        <w:rPr>
          <w:rFonts w:ascii="Times New Roman" w:hAnsi="Times New Roman"/>
          <w:sz w:val="24"/>
          <w:szCs w:val="24"/>
          <w:lang w:val="en-GB"/>
        </w:rPr>
        <w:t>in cinema</w:t>
      </w:r>
      <w:r w:rsidR="005675D3">
        <w:rPr>
          <w:rFonts w:ascii="Times New Roman" w:hAnsi="Times New Roman"/>
          <w:sz w:val="24"/>
          <w:szCs w:val="24"/>
          <w:lang w:val="en-GB"/>
        </w:rPr>
        <w:t>, but what about the epithet</w:t>
      </w:r>
      <w:r>
        <w:rPr>
          <w:rFonts w:ascii="Times New Roman" w:hAnsi="Times New Roman"/>
          <w:sz w:val="24"/>
          <w:szCs w:val="24"/>
          <w:lang w:val="en-GB"/>
        </w:rPr>
        <w:t xml:space="preserve"> ‘Nordic’? </w:t>
      </w:r>
      <w:r w:rsidRPr="00904152">
        <w:rPr>
          <w:rFonts w:ascii="Times New Roman" w:hAnsi="Times New Roman"/>
          <w:sz w:val="24"/>
          <w:szCs w:val="24"/>
          <w:lang w:val="en-GB"/>
        </w:rPr>
        <w:t xml:space="preserve">Understanding and discussing the </w:t>
      </w:r>
      <w:r>
        <w:rPr>
          <w:rFonts w:ascii="Times New Roman" w:hAnsi="Times New Roman"/>
          <w:sz w:val="24"/>
          <w:szCs w:val="24"/>
          <w:lang w:val="en-GB"/>
        </w:rPr>
        <w:t>Nordic element in ‘Nordic n</w:t>
      </w:r>
      <w:r w:rsidRPr="00904152">
        <w:rPr>
          <w:rFonts w:ascii="Times New Roman" w:hAnsi="Times New Roman"/>
          <w:sz w:val="24"/>
          <w:szCs w:val="24"/>
          <w:lang w:val="en-GB"/>
        </w:rPr>
        <w:t xml:space="preserve">oir’ is </w:t>
      </w:r>
      <w:r>
        <w:rPr>
          <w:rFonts w:ascii="Times New Roman" w:hAnsi="Times New Roman"/>
          <w:sz w:val="24"/>
          <w:szCs w:val="24"/>
          <w:lang w:val="en-GB"/>
        </w:rPr>
        <w:t>the main purpose of this lecture</w:t>
      </w:r>
      <w:r w:rsidRPr="00904152">
        <w:rPr>
          <w:rFonts w:ascii="Times New Roman" w:hAnsi="Times New Roman"/>
          <w:sz w:val="24"/>
          <w:szCs w:val="24"/>
          <w:lang w:val="en-GB"/>
        </w:rPr>
        <w:t>. This is pursued by t</w:t>
      </w:r>
      <w:r>
        <w:rPr>
          <w:rFonts w:ascii="Times New Roman" w:hAnsi="Times New Roman"/>
          <w:sz w:val="24"/>
          <w:szCs w:val="24"/>
          <w:lang w:val="en-GB"/>
        </w:rPr>
        <w:t>racing the concepts of location and</w:t>
      </w:r>
      <w:r w:rsidRPr="00904152">
        <w:rPr>
          <w:rFonts w:ascii="Times New Roman" w:hAnsi="Times New Roman"/>
          <w:sz w:val="24"/>
          <w:szCs w:val="24"/>
          <w:lang w:val="en-GB"/>
        </w:rPr>
        <w:t xml:space="preserve"> identity in selected episodes of </w:t>
      </w:r>
      <w:r>
        <w:rPr>
          <w:rFonts w:ascii="Times New Roman" w:hAnsi="Times New Roman"/>
          <w:sz w:val="24"/>
          <w:szCs w:val="24"/>
          <w:lang w:val="en-GB"/>
        </w:rPr>
        <w:t>three</w:t>
      </w:r>
      <w:r w:rsidRPr="00904152">
        <w:rPr>
          <w:rFonts w:ascii="Times New Roman" w:hAnsi="Times New Roman"/>
          <w:sz w:val="24"/>
          <w:szCs w:val="24"/>
          <w:lang w:val="en-GB"/>
        </w:rPr>
        <w:t xml:space="preserve"> TV series representative of No</w:t>
      </w:r>
      <w:r>
        <w:rPr>
          <w:rFonts w:ascii="Times New Roman" w:hAnsi="Times New Roman"/>
          <w:sz w:val="24"/>
          <w:szCs w:val="24"/>
          <w:lang w:val="en-GB"/>
        </w:rPr>
        <w:t>rdic n</w:t>
      </w:r>
      <w:r w:rsidRPr="00904152">
        <w:rPr>
          <w:rFonts w:ascii="Times New Roman" w:hAnsi="Times New Roman"/>
          <w:sz w:val="24"/>
          <w:szCs w:val="24"/>
          <w:lang w:val="en-GB"/>
        </w:rPr>
        <w:t xml:space="preserve">oir – </w:t>
      </w:r>
      <w:proofErr w:type="spellStart"/>
      <w:r w:rsidRPr="00904152">
        <w:rPr>
          <w:rFonts w:ascii="Times New Roman" w:hAnsi="Times New Roman"/>
          <w:i/>
          <w:sz w:val="24"/>
          <w:szCs w:val="24"/>
          <w:lang w:val="en-GB"/>
        </w:rPr>
        <w:t>Wallander</w:t>
      </w:r>
      <w:proofErr w:type="spellEnd"/>
      <w:r w:rsidRPr="00904152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904152">
        <w:rPr>
          <w:rFonts w:ascii="Times New Roman" w:hAnsi="Times New Roman"/>
          <w:sz w:val="24"/>
          <w:szCs w:val="24"/>
          <w:lang w:val="en-GB"/>
        </w:rPr>
        <w:t>(2005-)</w:t>
      </w:r>
      <w:r w:rsidR="005675D3">
        <w:rPr>
          <w:rFonts w:ascii="Times New Roman" w:hAnsi="Times New Roman"/>
          <w:sz w:val="24"/>
          <w:szCs w:val="24"/>
          <w:lang w:val="en-GB"/>
        </w:rPr>
        <w:t>,</w:t>
      </w:r>
      <w:r w:rsidRPr="0090415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04152">
        <w:rPr>
          <w:rFonts w:ascii="Times New Roman" w:hAnsi="Times New Roman"/>
          <w:i/>
          <w:sz w:val="24"/>
          <w:szCs w:val="24"/>
          <w:lang w:val="en-GB"/>
        </w:rPr>
        <w:t>Forbrydelsen</w:t>
      </w:r>
      <w:proofErr w:type="spellEnd"/>
      <w:r w:rsidRPr="00904152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904152">
        <w:rPr>
          <w:rFonts w:ascii="Times New Roman" w:hAnsi="Times New Roman"/>
          <w:sz w:val="24"/>
          <w:szCs w:val="24"/>
          <w:lang w:val="en-GB"/>
        </w:rPr>
        <w:t>(</w:t>
      </w:r>
      <w:r w:rsidRPr="00904152">
        <w:rPr>
          <w:rFonts w:ascii="Times New Roman" w:hAnsi="Times New Roman"/>
          <w:i/>
          <w:sz w:val="24"/>
          <w:szCs w:val="24"/>
          <w:lang w:val="en-GB"/>
        </w:rPr>
        <w:t>The Killing</w:t>
      </w:r>
      <w:r w:rsidRPr="00904152">
        <w:rPr>
          <w:rFonts w:ascii="Times New Roman" w:hAnsi="Times New Roman"/>
          <w:sz w:val="24"/>
          <w:szCs w:val="24"/>
          <w:lang w:val="en-GB"/>
        </w:rPr>
        <w:t xml:space="preserve">, 2007, 2009, 2012), and the Swedish-Danish co-production </w:t>
      </w:r>
      <w:proofErr w:type="spellStart"/>
      <w:r w:rsidRPr="00904152">
        <w:rPr>
          <w:rFonts w:ascii="Times New Roman" w:hAnsi="Times New Roman"/>
          <w:i/>
          <w:sz w:val="24"/>
          <w:szCs w:val="24"/>
          <w:lang w:val="en-GB"/>
        </w:rPr>
        <w:t>Bron</w:t>
      </w:r>
      <w:proofErr w:type="spellEnd"/>
      <w:r w:rsidRPr="00904152">
        <w:rPr>
          <w:rFonts w:ascii="Arial" w:hAnsi="Arial" w:cs="Arial"/>
          <w:color w:val="54616E"/>
          <w:spacing w:val="20"/>
          <w:sz w:val="15"/>
          <w:szCs w:val="15"/>
          <w:lang w:val="en-GB"/>
        </w:rPr>
        <w:t xml:space="preserve"> </w:t>
      </w:r>
      <w:r w:rsidRPr="00904152">
        <w:rPr>
          <w:rFonts w:ascii="Arial" w:hAnsi="Arial" w:cs="Arial"/>
          <w:b/>
          <w:bCs/>
          <w:color w:val="54616E"/>
          <w:spacing w:val="20"/>
          <w:sz w:val="15"/>
          <w:szCs w:val="15"/>
          <w:lang w:val="en-GB"/>
        </w:rPr>
        <w:t>|</w:t>
      </w:r>
      <w:proofErr w:type="spellStart"/>
      <w:r w:rsidRPr="00904152">
        <w:rPr>
          <w:rFonts w:ascii="Times New Roman" w:hAnsi="Times New Roman"/>
          <w:i/>
          <w:sz w:val="24"/>
          <w:szCs w:val="24"/>
          <w:lang w:val="en-GB"/>
        </w:rPr>
        <w:t>Broen</w:t>
      </w:r>
      <w:proofErr w:type="spellEnd"/>
      <w:r w:rsidRPr="00904152">
        <w:rPr>
          <w:rFonts w:ascii="Times New Roman" w:hAnsi="Times New Roman"/>
          <w:sz w:val="24"/>
          <w:szCs w:val="24"/>
          <w:lang w:val="en-GB"/>
        </w:rPr>
        <w:t xml:space="preserve"> (</w:t>
      </w:r>
      <w:r w:rsidRPr="00904152">
        <w:rPr>
          <w:rFonts w:ascii="Times New Roman" w:hAnsi="Times New Roman"/>
          <w:i/>
          <w:sz w:val="24"/>
          <w:szCs w:val="24"/>
          <w:lang w:val="en-GB"/>
        </w:rPr>
        <w:t>The Bridge</w:t>
      </w:r>
      <w:r w:rsidR="005675D3">
        <w:rPr>
          <w:rFonts w:ascii="Times New Roman" w:hAnsi="Times New Roman"/>
          <w:sz w:val="24"/>
          <w:szCs w:val="24"/>
          <w:lang w:val="en-GB"/>
        </w:rPr>
        <w:t>, 2011, 2013, 20</w:t>
      </w:r>
      <w:r>
        <w:rPr>
          <w:rFonts w:ascii="Times New Roman" w:hAnsi="Times New Roman"/>
          <w:sz w:val="24"/>
          <w:szCs w:val="24"/>
          <w:lang w:val="en-GB"/>
        </w:rPr>
        <w:t>15</w:t>
      </w:r>
      <w:r w:rsidRPr="00904152">
        <w:rPr>
          <w:rFonts w:ascii="Times New Roman" w:hAnsi="Times New Roman"/>
          <w:sz w:val="24"/>
          <w:szCs w:val="24"/>
          <w:lang w:val="en-GB"/>
        </w:rPr>
        <w:t>). C</w:t>
      </w:r>
      <w:r>
        <w:rPr>
          <w:rFonts w:ascii="Times New Roman" w:hAnsi="Times New Roman"/>
          <w:sz w:val="24"/>
          <w:szCs w:val="24"/>
          <w:lang w:val="en-GB"/>
        </w:rPr>
        <w:t>onsidering the roots of Nordic n</w:t>
      </w:r>
      <w:r w:rsidRPr="00904152">
        <w:rPr>
          <w:rFonts w:ascii="Times New Roman" w:hAnsi="Times New Roman"/>
          <w:sz w:val="24"/>
          <w:szCs w:val="24"/>
          <w:lang w:val="en-GB"/>
        </w:rPr>
        <w:t xml:space="preserve">oir is important in order to understand </w:t>
      </w:r>
      <w:r>
        <w:rPr>
          <w:rFonts w:ascii="Times New Roman" w:hAnsi="Times New Roman"/>
          <w:sz w:val="24"/>
          <w:szCs w:val="24"/>
          <w:lang w:val="en-GB"/>
        </w:rPr>
        <w:t xml:space="preserve">what </w:t>
      </w:r>
      <w:r w:rsidRPr="00904152">
        <w:rPr>
          <w:rFonts w:ascii="Times New Roman" w:hAnsi="Times New Roman"/>
          <w:sz w:val="24"/>
          <w:szCs w:val="24"/>
          <w:lang w:val="en-GB"/>
        </w:rPr>
        <w:t>the concept</w:t>
      </w:r>
      <w:r>
        <w:rPr>
          <w:rFonts w:ascii="Times New Roman" w:hAnsi="Times New Roman"/>
          <w:sz w:val="24"/>
          <w:szCs w:val="24"/>
          <w:lang w:val="en-GB"/>
        </w:rPr>
        <w:t xml:space="preserve"> implies</w:t>
      </w:r>
      <w:r w:rsidRPr="00904152">
        <w:rPr>
          <w:rFonts w:ascii="Times New Roman" w:hAnsi="Times New Roman"/>
          <w:sz w:val="24"/>
          <w:szCs w:val="24"/>
          <w:lang w:val="en-GB"/>
        </w:rPr>
        <w:t xml:space="preserve">, including its melancholic and dark </w:t>
      </w:r>
      <w:r>
        <w:rPr>
          <w:rFonts w:ascii="Times New Roman" w:hAnsi="Times New Roman"/>
          <w:sz w:val="24"/>
          <w:szCs w:val="24"/>
          <w:lang w:val="en-GB"/>
        </w:rPr>
        <w:t>feature</w:t>
      </w:r>
      <w:r w:rsidRPr="00904152">
        <w:rPr>
          <w:rFonts w:ascii="Times New Roman" w:hAnsi="Times New Roman"/>
          <w:sz w:val="24"/>
          <w:szCs w:val="24"/>
          <w:lang w:val="en-GB"/>
        </w:rPr>
        <w:t xml:space="preserve">s. The </w:t>
      </w:r>
      <w:r>
        <w:rPr>
          <w:rFonts w:ascii="Times New Roman" w:hAnsi="Times New Roman"/>
          <w:sz w:val="24"/>
          <w:szCs w:val="24"/>
          <w:lang w:val="en-GB"/>
        </w:rPr>
        <w:t xml:space="preserve">common </w:t>
      </w:r>
      <w:r w:rsidRPr="00904152">
        <w:rPr>
          <w:rFonts w:ascii="Times New Roman" w:hAnsi="Times New Roman"/>
          <w:sz w:val="24"/>
          <w:szCs w:val="24"/>
          <w:lang w:val="en-GB"/>
        </w:rPr>
        <w:t xml:space="preserve">roots and the different ways in which the Nordic countries traditionally see each other are therefore investigated – with Denmark and Sweden in the main roles. </w:t>
      </w:r>
      <w:r>
        <w:rPr>
          <w:rFonts w:ascii="Times New Roman" w:hAnsi="Times New Roman"/>
          <w:sz w:val="24"/>
          <w:szCs w:val="24"/>
          <w:lang w:val="en-GB"/>
        </w:rPr>
        <w:t>The lecture</w:t>
      </w:r>
      <w:r w:rsidRPr="00904152">
        <w:rPr>
          <w:rFonts w:ascii="Times New Roman" w:hAnsi="Times New Roman"/>
          <w:sz w:val="24"/>
          <w:szCs w:val="24"/>
          <w:lang w:val="en-GB"/>
        </w:rPr>
        <w:t xml:space="preserve"> concludes with a perspective </w:t>
      </w:r>
      <w:r>
        <w:rPr>
          <w:rFonts w:ascii="Times New Roman" w:hAnsi="Times New Roman"/>
          <w:sz w:val="24"/>
          <w:szCs w:val="24"/>
          <w:lang w:val="en-GB"/>
        </w:rPr>
        <w:t>considering the role of Nordic n</w:t>
      </w:r>
      <w:r w:rsidRPr="00904152">
        <w:rPr>
          <w:rFonts w:ascii="Times New Roman" w:hAnsi="Times New Roman"/>
          <w:sz w:val="24"/>
          <w:szCs w:val="24"/>
          <w:lang w:val="en-GB"/>
        </w:rPr>
        <w:t>oir vis-à-vis international TV drama productions.</w:t>
      </w:r>
    </w:p>
    <w:p w:rsidR="00276FF2" w:rsidRDefault="00276FF2" w:rsidP="00276FF2">
      <w:pPr>
        <w:rPr>
          <w:b/>
          <w:lang w:val="en-GB"/>
        </w:rPr>
      </w:pPr>
    </w:p>
    <w:p w:rsidR="00E64733" w:rsidRDefault="00E64733" w:rsidP="00E64733">
      <w:pPr>
        <w:jc w:val="both"/>
        <w:rPr>
          <w:rFonts w:ascii="Times New Roman" w:hAnsi="Times New Roman"/>
          <w:b/>
          <w:lang w:val="en-US"/>
        </w:rPr>
      </w:pPr>
    </w:p>
    <w:p w:rsidR="00E64733" w:rsidRDefault="00E64733" w:rsidP="00E64733">
      <w:pPr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Biography</w:t>
      </w:r>
    </w:p>
    <w:p w:rsidR="00E64733" w:rsidRPr="00E64733" w:rsidRDefault="00E64733" w:rsidP="00E64733">
      <w:pPr>
        <w:jc w:val="both"/>
        <w:rPr>
          <w:rFonts w:ascii="Times New Roman" w:hAnsi="Times New Roman"/>
        </w:rPr>
      </w:pPr>
      <w:bookmarkStart w:id="0" w:name="_GoBack"/>
      <w:bookmarkEnd w:id="0"/>
      <w:proofErr w:type="spellStart"/>
      <w:r w:rsidRPr="00E64733">
        <w:rPr>
          <w:rFonts w:ascii="Times New Roman" w:hAnsi="Times New Roman"/>
          <w:b/>
          <w:lang w:val="en-US"/>
        </w:rPr>
        <w:t>Gunhild</w:t>
      </w:r>
      <w:proofErr w:type="spellEnd"/>
      <w:r w:rsidRPr="00E6473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E64733">
        <w:rPr>
          <w:rFonts w:ascii="Times New Roman" w:hAnsi="Times New Roman"/>
          <w:b/>
          <w:lang w:val="en-US"/>
        </w:rPr>
        <w:t>Agger</w:t>
      </w:r>
      <w:proofErr w:type="spellEnd"/>
      <w:r w:rsidRPr="00E64733">
        <w:rPr>
          <w:rFonts w:ascii="Times New Roman" w:hAnsi="Times New Roman"/>
          <w:lang w:val="en-US"/>
        </w:rPr>
        <w:t>, Professor, Dep</w:t>
      </w:r>
      <w:r w:rsidR="00C111F2">
        <w:rPr>
          <w:rFonts w:ascii="Times New Roman" w:hAnsi="Times New Roman"/>
          <w:lang w:val="en-US"/>
        </w:rPr>
        <w:t>t</w:t>
      </w:r>
      <w:r w:rsidRPr="00E64733">
        <w:rPr>
          <w:rFonts w:ascii="Times New Roman" w:hAnsi="Times New Roman"/>
          <w:lang w:val="en-US"/>
        </w:rPr>
        <w:t>. of Culture and Global Studies, Aalborg University. Her research areas include television drama, the history of media and genres, national and transnational film, bestsellers and blockbusters. Director of the</w:t>
      </w:r>
      <w:r w:rsidRPr="00E64733">
        <w:rPr>
          <w:rFonts w:ascii="Times New Roman" w:eastAsia="Calibri" w:hAnsi="Times New Roman"/>
          <w:lang w:val="en-US"/>
        </w:rPr>
        <w:t xml:space="preserve"> </w:t>
      </w:r>
      <w:r w:rsidRPr="00E64733">
        <w:rPr>
          <w:rFonts w:ascii="Times New Roman" w:hAnsi="Times New Roman"/>
          <w:lang w:val="en-US"/>
        </w:rPr>
        <w:t xml:space="preserve">collaborative, </w:t>
      </w:r>
      <w:r w:rsidRPr="00E64733">
        <w:rPr>
          <w:rFonts w:ascii="Times New Roman" w:eastAsia="Calibri" w:hAnsi="Times New Roman"/>
          <w:lang w:val="en-US"/>
        </w:rPr>
        <w:t xml:space="preserve">cross-disciplinary research </w:t>
      </w:r>
      <w:proofErr w:type="spellStart"/>
      <w:r w:rsidRPr="00E64733">
        <w:rPr>
          <w:rFonts w:ascii="Times New Roman" w:eastAsia="Calibri" w:hAnsi="Times New Roman"/>
          <w:lang w:val="en-US"/>
        </w:rPr>
        <w:t>programme</w:t>
      </w:r>
      <w:proofErr w:type="spellEnd"/>
      <w:r w:rsidRPr="00E64733">
        <w:rPr>
          <w:rFonts w:ascii="Times New Roman" w:hAnsi="Times New Roman"/>
          <w:lang w:val="en-US"/>
        </w:rPr>
        <w:t xml:space="preserve"> </w:t>
      </w:r>
      <w:r w:rsidR="00C111F2">
        <w:rPr>
          <w:rFonts w:ascii="Times New Roman" w:hAnsi="Times New Roman"/>
          <w:i/>
          <w:lang w:val="en-US"/>
        </w:rPr>
        <w:t>Crime Fiction and Crime J</w:t>
      </w:r>
      <w:r w:rsidRPr="00E64733">
        <w:rPr>
          <w:rFonts w:ascii="Times New Roman" w:hAnsi="Times New Roman"/>
          <w:i/>
          <w:lang w:val="en-US"/>
        </w:rPr>
        <w:t xml:space="preserve">ournalism in Scandinavia </w:t>
      </w:r>
      <w:r w:rsidRPr="00E64733">
        <w:rPr>
          <w:rFonts w:ascii="Times New Roman" w:hAnsi="Times New Roman"/>
          <w:lang w:val="en-US"/>
        </w:rPr>
        <w:t xml:space="preserve">(2007-10).  Currently member of the research team in the </w:t>
      </w:r>
      <w:proofErr w:type="spellStart"/>
      <w:r w:rsidRPr="00E64733">
        <w:rPr>
          <w:rFonts w:ascii="Times New Roman" w:hAnsi="Times New Roman"/>
          <w:lang w:val="en-US"/>
        </w:rPr>
        <w:t>programme</w:t>
      </w:r>
      <w:proofErr w:type="spellEnd"/>
      <w:r w:rsidRPr="00E64733">
        <w:rPr>
          <w:rFonts w:ascii="Times New Roman" w:hAnsi="Times New Roman"/>
          <w:lang w:val="en-US"/>
        </w:rPr>
        <w:t xml:space="preserve"> </w:t>
      </w:r>
      <w:r w:rsidR="00C111F2">
        <w:rPr>
          <w:rFonts w:ascii="Times New Roman" w:hAnsi="Times New Roman"/>
          <w:i/>
          <w:lang w:val="en-US"/>
        </w:rPr>
        <w:t>What M</w:t>
      </w:r>
      <w:r w:rsidRPr="00E64733">
        <w:rPr>
          <w:rFonts w:ascii="Times New Roman" w:hAnsi="Times New Roman"/>
          <w:i/>
          <w:lang w:val="en-US"/>
        </w:rPr>
        <w:t>akes Danish Television Drama Series Travel?</w:t>
      </w:r>
      <w:r w:rsidRPr="00E64733">
        <w:rPr>
          <w:rFonts w:ascii="Times New Roman" w:hAnsi="Times New Roman"/>
          <w:lang w:val="en-US"/>
        </w:rPr>
        <w:t xml:space="preserve"> Co-editor of </w:t>
      </w:r>
      <w:r w:rsidRPr="00E64733">
        <w:rPr>
          <w:rFonts w:ascii="Times New Roman" w:hAnsi="Times New Roman"/>
          <w:i/>
          <w:lang w:val="en-US"/>
        </w:rPr>
        <w:t>Northern Lights</w:t>
      </w:r>
      <w:r w:rsidRPr="00E64733">
        <w:rPr>
          <w:rFonts w:ascii="Times New Roman" w:hAnsi="Times New Roman"/>
          <w:lang w:val="en-US"/>
        </w:rPr>
        <w:t xml:space="preserve">. She has published/edited a number of books and articles within her research areas, among them </w:t>
      </w:r>
      <w:r w:rsidRPr="00E64733">
        <w:rPr>
          <w:rFonts w:ascii="Times New Roman" w:hAnsi="Times New Roman"/>
          <w:i/>
          <w:lang w:val="en-US"/>
        </w:rPr>
        <w:t xml:space="preserve">The Aesthetics of Television </w:t>
      </w:r>
      <w:r w:rsidRPr="00E64733">
        <w:rPr>
          <w:rFonts w:ascii="Times New Roman" w:hAnsi="Times New Roman"/>
          <w:lang w:val="en-US"/>
        </w:rPr>
        <w:t xml:space="preserve">(2001), </w:t>
      </w:r>
      <w:r w:rsidRPr="00E64733">
        <w:rPr>
          <w:rFonts w:ascii="Times New Roman" w:hAnsi="Times New Roman"/>
          <w:i/>
          <w:lang w:val="en-US"/>
        </w:rPr>
        <w:t>Dansk TV-drama</w:t>
      </w:r>
      <w:r w:rsidRPr="00E64733">
        <w:rPr>
          <w:rFonts w:ascii="Times New Roman" w:hAnsi="Times New Roman"/>
          <w:lang w:val="en-US"/>
        </w:rPr>
        <w:t xml:space="preserve"> (2005), ‘Histoire et culture </w:t>
      </w:r>
      <w:proofErr w:type="spellStart"/>
      <w:r w:rsidRPr="00E64733">
        <w:rPr>
          <w:rFonts w:ascii="Times New Roman" w:hAnsi="Times New Roman"/>
          <w:lang w:val="en-US"/>
        </w:rPr>
        <w:t>médiatique</w:t>
      </w:r>
      <w:proofErr w:type="spellEnd"/>
      <w:r w:rsidRPr="00E64733">
        <w:rPr>
          <w:rFonts w:ascii="Times New Roman" w:hAnsi="Times New Roman"/>
          <w:lang w:val="en-US"/>
        </w:rPr>
        <w:t xml:space="preserve">: le roman </w:t>
      </w:r>
      <w:proofErr w:type="spellStart"/>
      <w:r w:rsidRPr="00E64733">
        <w:rPr>
          <w:rFonts w:ascii="Times New Roman" w:hAnsi="Times New Roman"/>
          <w:lang w:val="en-US"/>
        </w:rPr>
        <w:t>policier</w:t>
      </w:r>
      <w:proofErr w:type="spellEnd"/>
      <w:r w:rsidRPr="00E64733">
        <w:rPr>
          <w:rFonts w:ascii="Times New Roman" w:hAnsi="Times New Roman"/>
          <w:lang w:val="en-US"/>
        </w:rPr>
        <w:t xml:space="preserve"> </w:t>
      </w:r>
      <w:proofErr w:type="spellStart"/>
      <w:r w:rsidRPr="00E64733">
        <w:rPr>
          <w:rFonts w:ascii="Times New Roman" w:hAnsi="Times New Roman"/>
          <w:lang w:val="en-US"/>
        </w:rPr>
        <w:t>historique</w:t>
      </w:r>
      <w:proofErr w:type="spellEnd"/>
      <w:r w:rsidRPr="00E64733">
        <w:rPr>
          <w:rFonts w:ascii="Times New Roman" w:hAnsi="Times New Roman"/>
          <w:lang w:val="en-US"/>
        </w:rPr>
        <w:t xml:space="preserve">  en </w:t>
      </w:r>
      <w:proofErr w:type="spellStart"/>
      <w:r w:rsidRPr="00E64733">
        <w:rPr>
          <w:rFonts w:ascii="Times New Roman" w:hAnsi="Times New Roman"/>
          <w:lang w:val="en-US"/>
        </w:rPr>
        <w:t>Scandinavie</w:t>
      </w:r>
      <w:proofErr w:type="spellEnd"/>
      <w:r w:rsidRPr="00E64733">
        <w:rPr>
          <w:rFonts w:ascii="Times New Roman" w:hAnsi="Times New Roman"/>
          <w:lang w:val="en-US"/>
        </w:rPr>
        <w:t>’ (2010),”</w:t>
      </w:r>
      <w:proofErr w:type="spellStart"/>
      <w:r w:rsidRPr="00E64733">
        <w:rPr>
          <w:rFonts w:ascii="Times New Roman" w:hAnsi="Times New Roman"/>
          <w:lang w:val="en-US"/>
        </w:rPr>
        <w:t>Lidenskab</w:t>
      </w:r>
      <w:proofErr w:type="spellEnd"/>
      <w:r w:rsidRPr="00E64733">
        <w:rPr>
          <w:rFonts w:ascii="Times New Roman" w:hAnsi="Times New Roman"/>
          <w:lang w:val="en-US"/>
        </w:rPr>
        <w:t xml:space="preserve"> </w:t>
      </w:r>
      <w:proofErr w:type="spellStart"/>
      <w:r w:rsidRPr="00E64733">
        <w:rPr>
          <w:rFonts w:ascii="Times New Roman" w:hAnsi="Times New Roman"/>
          <w:lang w:val="en-US"/>
        </w:rPr>
        <w:t>og</w:t>
      </w:r>
      <w:proofErr w:type="spellEnd"/>
      <w:r w:rsidRPr="00E64733">
        <w:rPr>
          <w:rFonts w:ascii="Times New Roman" w:hAnsi="Times New Roman"/>
          <w:lang w:val="en-US"/>
        </w:rPr>
        <w:t xml:space="preserve"> </w:t>
      </w:r>
      <w:proofErr w:type="spellStart"/>
      <w:r w:rsidRPr="00E64733">
        <w:rPr>
          <w:rFonts w:ascii="Times New Roman" w:hAnsi="Times New Roman"/>
          <w:lang w:val="en-US"/>
        </w:rPr>
        <w:t>lidelse</w:t>
      </w:r>
      <w:proofErr w:type="spellEnd"/>
      <w:r w:rsidRPr="00E64733">
        <w:rPr>
          <w:rFonts w:ascii="Times New Roman" w:hAnsi="Times New Roman"/>
          <w:lang w:val="en-US"/>
        </w:rPr>
        <w:t xml:space="preserve"> – Lars von Trier’s </w:t>
      </w:r>
      <w:r w:rsidRPr="00E64733">
        <w:rPr>
          <w:rFonts w:ascii="Times New Roman" w:hAnsi="Times New Roman"/>
          <w:i/>
          <w:lang w:val="en-US"/>
        </w:rPr>
        <w:t>Antichrist</w:t>
      </w:r>
      <w:r w:rsidRPr="00E64733">
        <w:rPr>
          <w:rFonts w:ascii="Times New Roman" w:hAnsi="Times New Roman"/>
          <w:lang w:val="en-US"/>
        </w:rPr>
        <w:t>” (2012),</w:t>
      </w:r>
      <w:r w:rsidRPr="00E64733">
        <w:rPr>
          <w:rFonts w:ascii="Times New Roman" w:hAnsi="Times New Roman"/>
          <w:i/>
          <w:lang w:val="en-US"/>
        </w:rPr>
        <w:t xml:space="preserve"> </w:t>
      </w:r>
      <w:r w:rsidRPr="00E64733">
        <w:rPr>
          <w:rFonts w:ascii="Times New Roman" w:hAnsi="Times New Roman"/>
          <w:lang w:val="en-US"/>
        </w:rPr>
        <w:t xml:space="preserve">“Nordic Noir on Television – </w:t>
      </w:r>
      <w:r w:rsidRPr="00E64733">
        <w:rPr>
          <w:rFonts w:ascii="Times New Roman" w:hAnsi="Times New Roman"/>
          <w:i/>
          <w:lang w:val="en-US"/>
        </w:rPr>
        <w:t>The Killing</w:t>
      </w:r>
      <w:r w:rsidRPr="00E64733">
        <w:rPr>
          <w:rFonts w:ascii="Times New Roman" w:hAnsi="Times New Roman"/>
          <w:lang w:val="en-US"/>
        </w:rPr>
        <w:t xml:space="preserve"> I-III” (2013), “The Role of History in Bestseller and Blockbuster culture” (2013), </w:t>
      </w:r>
      <w:proofErr w:type="spellStart"/>
      <w:r w:rsidRPr="00E64733">
        <w:rPr>
          <w:rFonts w:ascii="Times New Roman" w:hAnsi="Times New Roman"/>
          <w:i/>
          <w:lang w:val="en-US"/>
        </w:rPr>
        <w:t>Mord</w:t>
      </w:r>
      <w:proofErr w:type="spellEnd"/>
      <w:r w:rsidRPr="00E64733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E64733">
        <w:rPr>
          <w:rFonts w:ascii="Times New Roman" w:hAnsi="Times New Roman"/>
          <w:i/>
          <w:lang w:val="en-US"/>
        </w:rPr>
        <w:t>til</w:t>
      </w:r>
      <w:proofErr w:type="spellEnd"/>
      <w:r w:rsidRPr="00E64733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E64733">
        <w:rPr>
          <w:rFonts w:ascii="Times New Roman" w:hAnsi="Times New Roman"/>
          <w:i/>
          <w:lang w:val="en-US"/>
        </w:rPr>
        <w:t>tiden</w:t>
      </w:r>
      <w:proofErr w:type="spellEnd"/>
      <w:r w:rsidRPr="00E64733">
        <w:rPr>
          <w:rFonts w:ascii="Times New Roman" w:hAnsi="Times New Roman"/>
          <w:i/>
          <w:lang w:val="en-US"/>
        </w:rPr>
        <w:t xml:space="preserve"> </w:t>
      </w:r>
      <w:r w:rsidRPr="00E64733">
        <w:rPr>
          <w:rFonts w:ascii="Times New Roman" w:hAnsi="Times New Roman"/>
          <w:lang w:val="en-US"/>
        </w:rPr>
        <w:t xml:space="preserve">(2013). </w:t>
      </w:r>
      <w:r w:rsidRPr="00E64733">
        <w:rPr>
          <w:rFonts w:ascii="Times New Roman" w:hAnsi="Times New Roman"/>
        </w:rPr>
        <w:t xml:space="preserve">Contact: </w:t>
      </w:r>
      <w:hyperlink r:id="rId5" w:history="1">
        <w:r w:rsidRPr="00E64733">
          <w:rPr>
            <w:rStyle w:val="Hypertextovodkaz"/>
            <w:rFonts w:ascii="Times New Roman" w:hAnsi="Times New Roman"/>
          </w:rPr>
          <w:t>gunhild@cgs.aau.dk</w:t>
        </w:r>
      </w:hyperlink>
      <w:r w:rsidRPr="00E64733">
        <w:rPr>
          <w:rFonts w:ascii="Times New Roman" w:hAnsi="Times New Roman"/>
        </w:rPr>
        <w:t xml:space="preserve"> </w:t>
      </w:r>
    </w:p>
    <w:p w:rsidR="00E64733" w:rsidRPr="00556E1E" w:rsidRDefault="00E64733" w:rsidP="00276FF2">
      <w:pPr>
        <w:rPr>
          <w:b/>
          <w:lang w:val="en-GB"/>
        </w:rPr>
      </w:pPr>
    </w:p>
    <w:sectPr w:rsidR="00E64733" w:rsidRPr="00556E1E" w:rsidSect="004135C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1304"/>
  <w:hyphenationZone w:val="425"/>
  <w:characterSpacingControl w:val="doNotCompress"/>
  <w:compat/>
  <w:rsids>
    <w:rsidRoot w:val="00276FF2"/>
    <w:rsid w:val="00276FF2"/>
    <w:rsid w:val="004135C1"/>
    <w:rsid w:val="005103C1"/>
    <w:rsid w:val="00556E1E"/>
    <w:rsid w:val="005675D3"/>
    <w:rsid w:val="00C111F2"/>
    <w:rsid w:val="00CE4DA7"/>
    <w:rsid w:val="00E6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E1E"/>
    <w:pPr>
      <w:spacing w:after="0" w:line="240" w:lineRule="auto"/>
    </w:pPr>
    <w:rPr>
      <w:rFonts w:ascii="Calibri" w:hAnsi="Calibri" w:cs="Times New Roman"/>
      <w:lang w:eastAsia="da-DK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56E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56E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556E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556E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556E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E1E"/>
    <w:pPr>
      <w:spacing w:after="0" w:line="240" w:lineRule="auto"/>
    </w:pPr>
    <w:rPr>
      <w:rFonts w:ascii="Calibri" w:hAnsi="Calibri" w:cs="Times New Roman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56E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556E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Normal"/>
    <w:next w:val="Normal"/>
    <w:link w:val="TitelTegn"/>
    <w:uiPriority w:val="10"/>
    <w:qFormat/>
    <w:rsid w:val="00556E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556E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rdskrifttypeiafsnit"/>
    <w:uiPriority w:val="99"/>
    <w:unhideWhenUsed/>
    <w:rsid w:val="00556E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nhild@cgs.aau.dk" TargetMode="External"/><Relationship Id="rId4" Type="http://schemas.openxmlformats.org/officeDocument/2006/relationships/hyperlink" Target="mailto:gunhild@cgs.aau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Gunhild Agger</dc:creator>
  <cp:lastModifiedBy>Martin</cp:lastModifiedBy>
  <cp:revision>3</cp:revision>
  <dcterms:created xsi:type="dcterms:W3CDTF">2015-11-03T19:19:00Z</dcterms:created>
  <dcterms:modified xsi:type="dcterms:W3CDTF">2015-11-19T15:37:00Z</dcterms:modified>
</cp:coreProperties>
</file>